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14EA" w14:textId="7C79F535" w:rsidR="00011232" w:rsidRDefault="00011232" w:rsidP="001250AB">
      <w:pPr>
        <w:spacing w:after="15" w:line="247" w:lineRule="auto"/>
        <w:ind w:left="318" w:right="310" w:hanging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Counseling Program </w:t>
      </w:r>
    </w:p>
    <w:p w14:paraId="6DC0E59B" w14:textId="7303C11B" w:rsidR="00011232" w:rsidRDefault="00011232" w:rsidP="001250AB">
      <w:pPr>
        <w:spacing w:after="15" w:line="247" w:lineRule="auto"/>
        <w:ind w:left="318" w:right="310" w:hanging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University of Louisiana Monroe</w:t>
      </w:r>
    </w:p>
    <w:p w14:paraId="069CB9FA" w14:textId="11BB9B53" w:rsidR="001250AB" w:rsidRPr="006C4613" w:rsidRDefault="001250AB" w:rsidP="001250AB">
      <w:pPr>
        <w:spacing w:after="15" w:line="247" w:lineRule="auto"/>
        <w:ind w:left="318" w:right="310" w:hanging="1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11232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AF6570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Annual Report</w:t>
      </w:r>
    </w:p>
    <w:p w14:paraId="20C026C9" w14:textId="45974DD6" w:rsidR="001250AB" w:rsidRDefault="001250AB" w:rsidP="001250AB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</w:p>
    <w:p w14:paraId="3DEB3C95" w14:textId="3F7F6FD1" w:rsidR="00E621F6" w:rsidRDefault="00E621F6" w:rsidP="00E621F6">
      <w:pPr>
        <w:spacing w:after="15" w:line="247" w:lineRule="auto"/>
        <w:ind w:left="318" w:right="310" w:hanging="10"/>
      </w:pPr>
      <w:r>
        <w:rPr>
          <w:rFonts w:ascii="Times New Roman" w:eastAsia="Times New Roman" w:hAnsi="Times New Roman" w:cs="Times New Roman"/>
          <w:sz w:val="24"/>
        </w:rPr>
        <w:t>In keeping with the CACREP 2016 Standards (Section IV-D), the following is the University of Louisiana Monroe Annual Report for 20</w:t>
      </w:r>
      <w:r w:rsidR="002A7770">
        <w:rPr>
          <w:rFonts w:ascii="Times New Roman" w:eastAsia="Times New Roman" w:hAnsi="Times New Roman" w:cs="Times New Roman"/>
          <w:sz w:val="24"/>
        </w:rPr>
        <w:t>2</w:t>
      </w:r>
      <w:r w:rsidR="00AF657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The Annual Report for the Clinical Mental Health</w:t>
      </w:r>
      <w:r w:rsidR="00285D39">
        <w:rPr>
          <w:rFonts w:ascii="Times New Roman" w:eastAsia="Times New Roman" w:hAnsi="Times New Roman" w:cs="Times New Roman"/>
          <w:sz w:val="24"/>
        </w:rPr>
        <w:t xml:space="preserve"> and School</w:t>
      </w:r>
      <w:r>
        <w:rPr>
          <w:rFonts w:ascii="Times New Roman" w:eastAsia="Times New Roman" w:hAnsi="Times New Roman" w:cs="Times New Roman"/>
          <w:sz w:val="24"/>
        </w:rPr>
        <w:t xml:space="preserve"> Counseling concentration</w:t>
      </w:r>
      <w:r w:rsidR="00285D39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provide, (</w:t>
      </w:r>
      <w:r w:rsidR="00011232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) a summary of the program evaluation results, (</w:t>
      </w:r>
      <w:r w:rsidR="00011232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) subsequent program modifications, and (</w:t>
      </w:r>
      <w:r w:rsidR="00011232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) any other substantial changes. It will also provide specific information such as: (</w:t>
      </w:r>
      <w:r w:rsidR="00011232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) the number of graduates for the past academic year, (</w:t>
      </w:r>
      <w:r w:rsidR="00011232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) pass rates on credentialing examinations, (</w:t>
      </w:r>
      <w:r w:rsidR="00011232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) completion rates, and (</w:t>
      </w:r>
      <w:r w:rsidR="00011232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) job placement rates.</w:t>
      </w:r>
    </w:p>
    <w:p w14:paraId="04800091" w14:textId="77777777" w:rsidR="00E621F6" w:rsidRDefault="00E621F6" w:rsidP="00E621F6">
      <w:pPr>
        <w:spacing w:after="0"/>
        <w:ind w:left="307"/>
      </w:pPr>
      <w:r>
        <w:rPr>
          <w:i/>
          <w:sz w:val="24"/>
        </w:rPr>
        <w:t xml:space="preserve"> </w:t>
      </w:r>
    </w:p>
    <w:p w14:paraId="3DA26563" w14:textId="2CAC5BD6" w:rsidR="00E621F6" w:rsidRDefault="00E621F6" w:rsidP="00E621F6">
      <w:pPr>
        <w:pStyle w:val="Heading4"/>
        <w:ind w:left="15" w:right="14"/>
        <w:jc w:val="center"/>
      </w:pPr>
      <w:r>
        <w:t xml:space="preserve">Program Outcomes </w:t>
      </w:r>
    </w:p>
    <w:p w14:paraId="1A184EF9" w14:textId="77777777" w:rsidR="00E621F6" w:rsidRDefault="00E621F6" w:rsidP="00E621F6">
      <w:pPr>
        <w:spacing w:after="0"/>
        <w:ind w:left="47"/>
        <w:jc w:val="center"/>
      </w:pPr>
      <w:r>
        <w:rPr>
          <w:sz w:val="24"/>
        </w:rPr>
        <w:t xml:space="preserve"> </w:t>
      </w:r>
    </w:p>
    <w:tbl>
      <w:tblPr>
        <w:tblW w:w="9576" w:type="dxa"/>
        <w:tblInd w:w="200" w:type="dxa"/>
        <w:tblBorders>
          <w:top w:val="single" w:sz="4" w:space="0" w:color="000000"/>
          <w:bottom w:val="single" w:sz="4" w:space="0" w:color="000000"/>
        </w:tblBorders>
        <w:tblCellMar>
          <w:right w:w="72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21F6" w14:paraId="5C4DD218" w14:textId="77777777" w:rsidTr="00893721">
        <w:trPr>
          <w:trHeight w:val="2494"/>
        </w:trPr>
        <w:tc>
          <w:tcPr>
            <w:tcW w:w="3192" w:type="dxa"/>
            <w:vMerge w:val="restart"/>
            <w:shd w:val="clear" w:color="auto" w:fill="auto"/>
          </w:tcPr>
          <w:p w14:paraId="319A6F4A" w14:textId="77777777" w:rsidR="00E621F6" w:rsidRDefault="00E621F6" w:rsidP="00285D39">
            <w:pPr>
              <w:spacing w:after="0" w:line="240" w:lineRule="auto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1. Prepare students to be eligible for licensure as LPCs. </w:t>
            </w:r>
          </w:p>
        </w:tc>
        <w:tc>
          <w:tcPr>
            <w:tcW w:w="3192" w:type="dxa"/>
            <w:shd w:val="clear" w:color="auto" w:fill="auto"/>
          </w:tcPr>
          <w:p w14:paraId="0CAC32A4" w14:textId="77777777" w:rsidR="00E621F6" w:rsidRDefault="00E621F6" w:rsidP="00285D39">
            <w:pPr>
              <w:spacing w:after="0" w:line="242" w:lineRule="auto"/>
              <w:ind w:left="360" w:right="17" w:hanging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0156">
              <w:rPr>
                <w:rFonts w:ascii="Arial" w:eastAsia="Arial" w:hAnsi="Arial" w:cs="Arial"/>
                <w:sz w:val="24"/>
              </w:rPr>
              <w:t xml:space="preserve"> </w:t>
            </w: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Maintenance of a 75% pass rate of students on the </w:t>
            </w:r>
          </w:p>
          <w:p w14:paraId="451F7F5D" w14:textId="77777777" w:rsidR="00E621F6" w:rsidRDefault="00E621F6" w:rsidP="00285D39">
            <w:pPr>
              <w:spacing w:after="0" w:line="240" w:lineRule="auto"/>
              <w:ind w:right="139"/>
              <w:jc w:val="center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Counselor Preparation </w:t>
            </w:r>
          </w:p>
          <w:p w14:paraId="6465FF0E" w14:textId="77777777" w:rsidR="00E621F6" w:rsidRDefault="00E621F6" w:rsidP="00285D39">
            <w:pPr>
              <w:spacing w:after="0" w:line="240" w:lineRule="auto"/>
              <w:ind w:left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Comprehensive </w:t>
            </w:r>
          </w:p>
          <w:p w14:paraId="37F6A7FC" w14:textId="77777777" w:rsidR="00E621F6" w:rsidRDefault="00E621F6" w:rsidP="00285D39">
            <w:pPr>
              <w:spacing w:after="0" w:line="240" w:lineRule="auto"/>
              <w:ind w:left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Examination (CPCE), as determined by a score no lower than 1 standard deviation below the national average.  </w:t>
            </w:r>
          </w:p>
        </w:tc>
        <w:tc>
          <w:tcPr>
            <w:tcW w:w="3192" w:type="dxa"/>
            <w:shd w:val="clear" w:color="auto" w:fill="auto"/>
          </w:tcPr>
          <w:p w14:paraId="0C97379B" w14:textId="277301CA" w:rsidR="00E621F6" w:rsidRDefault="00E621F6" w:rsidP="00285D39">
            <w:pPr>
              <w:spacing w:after="0" w:line="242" w:lineRule="auto"/>
              <w:ind w:left="360" w:hanging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1123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11232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="002A7770">
              <w:rPr>
                <w:rFonts w:ascii="Times New Roman" w:eastAsia="Arial" w:hAnsi="Times New Roman" w:cs="Times New Roman"/>
                <w:sz w:val="24"/>
              </w:rPr>
              <w:t>100</w:t>
            </w:r>
            <w:r w:rsidRPr="00011232">
              <w:rPr>
                <w:rFonts w:ascii="Times New Roman" w:eastAsia="Times New Roman" w:hAnsi="Times New Roman" w:cs="Times New Roman"/>
                <w:sz w:val="24"/>
              </w:rPr>
              <w:t>% CPCE</w:t>
            </w: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 exam pass rate. </w:t>
            </w:r>
          </w:p>
          <w:p w14:paraId="203CEC9C" w14:textId="77777777" w:rsidR="00E621F6" w:rsidRDefault="00E621F6" w:rsidP="00285D39">
            <w:pPr>
              <w:spacing w:after="0" w:line="240" w:lineRule="auto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621F6" w14:paraId="30F193C1" w14:textId="77777777" w:rsidTr="00893721">
        <w:trPr>
          <w:trHeight w:val="1390"/>
        </w:trPr>
        <w:tc>
          <w:tcPr>
            <w:tcW w:w="0" w:type="auto"/>
            <w:vMerge/>
            <w:shd w:val="clear" w:color="auto" w:fill="auto"/>
          </w:tcPr>
          <w:p w14:paraId="3081D01E" w14:textId="77777777" w:rsidR="00E621F6" w:rsidRDefault="00E621F6" w:rsidP="00285D39">
            <w:pPr>
              <w:spacing w:after="0" w:line="240" w:lineRule="auto"/>
            </w:pPr>
          </w:p>
        </w:tc>
        <w:tc>
          <w:tcPr>
            <w:tcW w:w="3192" w:type="dxa"/>
            <w:shd w:val="clear" w:color="auto" w:fill="auto"/>
          </w:tcPr>
          <w:p w14:paraId="692A69B4" w14:textId="77777777" w:rsidR="00893721" w:rsidRDefault="00893721" w:rsidP="002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19C9DD" w14:textId="2CEBB278" w:rsidR="00E621F6" w:rsidRDefault="00E621F6" w:rsidP="00285D39">
            <w:pPr>
              <w:spacing w:after="0" w:line="240" w:lineRule="auto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2. Maintenance of a 75% graduation rate. </w:t>
            </w:r>
          </w:p>
        </w:tc>
        <w:tc>
          <w:tcPr>
            <w:tcW w:w="3192" w:type="dxa"/>
            <w:shd w:val="clear" w:color="auto" w:fill="auto"/>
          </w:tcPr>
          <w:p w14:paraId="1B5499BD" w14:textId="77777777" w:rsidR="00893721" w:rsidRDefault="00893721" w:rsidP="00D07E76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780850" w14:textId="2C790C3F" w:rsidR="00E621F6" w:rsidRDefault="00D07E76" w:rsidP="00D07E76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2A7770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="00011232">
              <w:rPr>
                <w:rFonts w:ascii="Times New Roman" w:eastAsia="Times New Roman" w:hAnsi="Times New Roman" w:cs="Times New Roman"/>
                <w:sz w:val="24"/>
              </w:rPr>
              <w:t>% completion rate for 202</w:t>
            </w:r>
            <w:r w:rsidR="002A77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707E1B7E" w14:textId="179A95F8" w:rsidR="00893721" w:rsidRDefault="00893721" w:rsidP="00D07E76">
            <w:pPr>
              <w:spacing w:after="0" w:line="238" w:lineRule="auto"/>
            </w:pPr>
          </w:p>
        </w:tc>
      </w:tr>
    </w:tbl>
    <w:p w14:paraId="3EBE2B01" w14:textId="77777777" w:rsidR="00E621F6" w:rsidRDefault="00E621F6" w:rsidP="00E621F6">
      <w:pPr>
        <w:spacing w:after="0"/>
        <w:ind w:left="767"/>
        <w:jc w:val="center"/>
      </w:pPr>
      <w:r>
        <w:rPr>
          <w:b/>
          <w:sz w:val="24"/>
        </w:rPr>
        <w:t xml:space="preserve"> </w:t>
      </w:r>
    </w:p>
    <w:p w14:paraId="2084A1AD" w14:textId="0EA432B9" w:rsidR="00E621F6" w:rsidRDefault="00E621F6" w:rsidP="00285D39">
      <w:pPr>
        <w:spacing w:after="0"/>
      </w:pPr>
      <w:r>
        <w:rPr>
          <w:b/>
          <w:sz w:val="24"/>
        </w:rPr>
        <w:t xml:space="preserve"> </w:t>
      </w:r>
    </w:p>
    <w:p w14:paraId="5C24C5D0" w14:textId="2F6A9AA7" w:rsidR="00011232" w:rsidRDefault="00011232" w:rsidP="00E621F6">
      <w:pPr>
        <w:pStyle w:val="Heading4"/>
        <w:ind w:left="15" w:right="16"/>
        <w:jc w:val="center"/>
      </w:pPr>
    </w:p>
    <w:p w14:paraId="27BBCC37" w14:textId="6A9621C2" w:rsidR="00011232" w:rsidRDefault="00011232" w:rsidP="00011232"/>
    <w:p w14:paraId="1C9A1022" w14:textId="5D69971B" w:rsidR="00011232" w:rsidRDefault="00011232" w:rsidP="00011232"/>
    <w:p w14:paraId="36D6CDD6" w14:textId="69A35B37" w:rsidR="00011232" w:rsidRDefault="00011232" w:rsidP="00011232"/>
    <w:p w14:paraId="3AEF29F8" w14:textId="77777777" w:rsidR="00011232" w:rsidRPr="00011232" w:rsidRDefault="00011232" w:rsidP="00011232"/>
    <w:p w14:paraId="7F2A1C6D" w14:textId="77777777" w:rsidR="00011232" w:rsidRDefault="00011232" w:rsidP="00E621F6">
      <w:pPr>
        <w:pStyle w:val="Heading4"/>
        <w:ind w:left="15" w:right="16"/>
        <w:jc w:val="center"/>
      </w:pPr>
    </w:p>
    <w:p w14:paraId="537E712A" w14:textId="77777777" w:rsidR="00011232" w:rsidRDefault="00011232" w:rsidP="00011232">
      <w:pPr>
        <w:pStyle w:val="Heading4"/>
        <w:ind w:left="0" w:right="16" w:firstLine="0"/>
      </w:pPr>
    </w:p>
    <w:p w14:paraId="52F322A7" w14:textId="0429D288" w:rsidR="00285D39" w:rsidRDefault="00E621F6" w:rsidP="00011232">
      <w:pPr>
        <w:pStyle w:val="Heading4"/>
        <w:ind w:left="0" w:right="16" w:firstLine="0"/>
        <w:jc w:val="center"/>
      </w:pPr>
      <w:r>
        <w:t>Licensure/Employment Data</w:t>
      </w:r>
    </w:p>
    <w:p w14:paraId="1B3B3B4C" w14:textId="54854F30" w:rsidR="00E621F6" w:rsidRDefault="00285D39" w:rsidP="00E621F6">
      <w:pPr>
        <w:pStyle w:val="Heading4"/>
        <w:ind w:left="15" w:right="16"/>
        <w:jc w:val="center"/>
      </w:pPr>
      <w:r>
        <w:t>CMHC Track</w:t>
      </w:r>
    </w:p>
    <w:tbl>
      <w:tblPr>
        <w:tblW w:w="8468" w:type="dxa"/>
        <w:tblInd w:w="297" w:type="dxa"/>
        <w:tblBorders>
          <w:top w:val="single" w:sz="6" w:space="0" w:color="A1A1A1"/>
          <w:bottom w:val="single" w:sz="6" w:space="0" w:color="A1A1A1"/>
          <w:insideH w:val="single" w:sz="6" w:space="0" w:color="A1A1A1"/>
        </w:tblBorders>
        <w:tblCellMar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269"/>
        <w:gridCol w:w="1468"/>
        <w:gridCol w:w="1440"/>
        <w:gridCol w:w="1515"/>
        <w:gridCol w:w="1307"/>
        <w:gridCol w:w="1469"/>
      </w:tblGrid>
      <w:tr w:rsidR="00011232" w14:paraId="327A518D" w14:textId="77777777" w:rsidTr="00011232">
        <w:trPr>
          <w:trHeight w:val="840"/>
        </w:trPr>
        <w:tc>
          <w:tcPr>
            <w:tcW w:w="1269" w:type="dxa"/>
            <w:tcBorders>
              <w:bottom w:val="nil"/>
            </w:tcBorders>
            <w:shd w:val="clear" w:color="auto" w:fill="auto"/>
          </w:tcPr>
          <w:p w14:paraId="4A5E9718" w14:textId="77777777" w:rsidR="00011232" w:rsidRPr="00285D39" w:rsidRDefault="00011232" w:rsidP="00285D39">
            <w:pPr>
              <w:spacing w:after="0" w:line="240" w:lineRule="auto"/>
              <w:ind w:left="7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 </w:t>
            </w:r>
          </w:p>
        </w:tc>
        <w:tc>
          <w:tcPr>
            <w:tcW w:w="1468" w:type="dxa"/>
            <w:tcBorders>
              <w:bottom w:val="nil"/>
            </w:tcBorders>
            <w:shd w:val="clear" w:color="auto" w:fill="auto"/>
          </w:tcPr>
          <w:p w14:paraId="29D74E4F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Graduates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14:paraId="43E3F754" w14:textId="3C5D0DEA" w:rsidR="00011232" w:rsidRPr="00285D39" w:rsidRDefault="00011232" w:rsidP="00011232">
            <w:pPr>
              <w:spacing w:after="0" w:line="240" w:lineRule="auto"/>
              <w:ind w:left="14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</w:p>
          <w:p w14:paraId="1B94280F" w14:textId="48B44937" w:rsidR="00011232" w:rsidRPr="00285D39" w:rsidRDefault="00011232" w:rsidP="00011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>Who Sat for/Passed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Comps</w:t>
            </w:r>
          </w:p>
        </w:tc>
        <w:tc>
          <w:tcPr>
            <w:tcW w:w="1515" w:type="dxa"/>
            <w:tcBorders>
              <w:bottom w:val="nil"/>
            </w:tcBorders>
            <w:shd w:val="clear" w:color="auto" w:fill="auto"/>
          </w:tcPr>
          <w:p w14:paraId="10D46375" w14:textId="77777777" w:rsidR="00011232" w:rsidRPr="00285D39" w:rsidRDefault="00011232" w:rsidP="00285D39">
            <w:pPr>
              <w:spacing w:after="0" w:line="240" w:lineRule="auto"/>
              <w:ind w:left="133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Completion </w:t>
            </w:r>
          </w:p>
          <w:p w14:paraId="3EF84CC1" w14:textId="77777777" w:rsidR="00011232" w:rsidRPr="00285D39" w:rsidRDefault="00011232" w:rsidP="00285D39">
            <w:pPr>
              <w:tabs>
                <w:tab w:val="center" w:pos="701"/>
              </w:tabs>
              <w:spacing w:after="0" w:line="240" w:lineRule="auto"/>
              <w:ind w:left="-18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Rate 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</w:tcPr>
          <w:p w14:paraId="56A56C5E" w14:textId="77777777" w:rsidR="00011232" w:rsidRPr="00285D39" w:rsidRDefault="00011232" w:rsidP="00285D39">
            <w:pPr>
              <w:spacing w:after="0" w:line="240" w:lineRule="auto"/>
              <w:ind w:left="74"/>
              <w:jc w:val="both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LPC Exam </w:t>
            </w:r>
          </w:p>
          <w:p w14:paraId="233B2D57" w14:textId="77777777" w:rsidR="00011232" w:rsidRPr="00285D39" w:rsidRDefault="00011232" w:rsidP="00285D3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Pass Rate 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auto"/>
          </w:tcPr>
          <w:p w14:paraId="30471841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Placement Rate </w:t>
            </w:r>
          </w:p>
        </w:tc>
      </w:tr>
      <w:tr w:rsidR="00AF6570" w14:paraId="64EB31F8" w14:textId="77777777" w:rsidTr="00011232">
        <w:trPr>
          <w:trHeight w:val="528"/>
        </w:trPr>
        <w:tc>
          <w:tcPr>
            <w:tcW w:w="1269" w:type="dxa"/>
            <w:shd w:val="clear" w:color="auto" w:fill="auto"/>
            <w:vAlign w:val="center"/>
          </w:tcPr>
          <w:p w14:paraId="0F5D4269" w14:textId="01A22E73" w:rsidR="00AF6570" w:rsidRDefault="00AF6570" w:rsidP="002A7770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7C97D08" w14:textId="3CBFCA6B" w:rsidR="00AF6570" w:rsidRDefault="00AF6570" w:rsidP="002A77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CE48F0" w14:textId="0E66494D" w:rsidR="00AF6570" w:rsidRDefault="00AF6570" w:rsidP="002A777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of 14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FD0FF66" w14:textId="4DB60F6B" w:rsidR="00AF6570" w:rsidRPr="00011232" w:rsidRDefault="00AF6570" w:rsidP="002A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E2A839" w14:textId="4D17C220" w:rsidR="00AF6570" w:rsidRPr="00011232" w:rsidRDefault="00036420" w:rsidP="002A77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55C6714" w14:textId="3F596E29" w:rsidR="00AF6570" w:rsidRPr="00011232" w:rsidRDefault="00036420" w:rsidP="002A7770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A7770" w14:paraId="2A3C1A7A" w14:textId="77777777" w:rsidTr="00011232">
        <w:trPr>
          <w:trHeight w:val="528"/>
        </w:trPr>
        <w:tc>
          <w:tcPr>
            <w:tcW w:w="1269" w:type="dxa"/>
            <w:shd w:val="clear" w:color="auto" w:fill="auto"/>
            <w:vAlign w:val="center"/>
          </w:tcPr>
          <w:p w14:paraId="6750910A" w14:textId="0CFB3F0B" w:rsidR="002A7770" w:rsidRPr="00011232" w:rsidRDefault="002A7770" w:rsidP="002A7770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8D90BB8" w14:textId="49863651" w:rsidR="002A7770" w:rsidRPr="00011232" w:rsidRDefault="002A7770" w:rsidP="002A77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A35893" w14:textId="4DAA1737" w:rsidR="002A7770" w:rsidRPr="00011232" w:rsidRDefault="002A7770" w:rsidP="002A777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of 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A89EB39" w14:textId="0C1E3908" w:rsidR="002A7770" w:rsidRPr="00011232" w:rsidRDefault="002A7770" w:rsidP="002A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11D228" w14:textId="7E7EAAF7" w:rsidR="002A7770" w:rsidRPr="00011232" w:rsidRDefault="002A7770" w:rsidP="002A77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EB82A4F" w14:textId="5C71B55F" w:rsidR="002A7770" w:rsidRPr="00E500D7" w:rsidRDefault="002A7770" w:rsidP="002A7770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527AC75E" w14:textId="77777777" w:rsidTr="00011232">
        <w:trPr>
          <w:trHeight w:val="528"/>
        </w:trPr>
        <w:tc>
          <w:tcPr>
            <w:tcW w:w="1269" w:type="dxa"/>
            <w:shd w:val="clear" w:color="auto" w:fill="auto"/>
            <w:vAlign w:val="center"/>
          </w:tcPr>
          <w:p w14:paraId="340A5DA1" w14:textId="7A6CBDDB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CB6B997" w14:textId="337908AC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FA9000" w14:textId="6EABA286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 of 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FD3F1E2" w14:textId="46D8067F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0F3344F" w14:textId="4682A3A4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D2A7FEF" w14:textId="0DF832C0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026C2553" w14:textId="77777777" w:rsidTr="00011232">
        <w:trPr>
          <w:trHeight w:val="562"/>
        </w:trPr>
        <w:tc>
          <w:tcPr>
            <w:tcW w:w="1269" w:type="dxa"/>
            <w:shd w:val="clear" w:color="auto" w:fill="auto"/>
            <w:vAlign w:val="center"/>
          </w:tcPr>
          <w:p w14:paraId="4B3F4F4B" w14:textId="70651EB5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6D1CA89" w14:textId="328DE058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53BEE3" w14:textId="615CF4A1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12 of 13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A133F40" w14:textId="39969067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F6E30DF" w14:textId="76474FD2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155C4CF" w14:textId="2289E965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7626DF3E" w14:textId="77777777" w:rsidTr="00011232">
        <w:trPr>
          <w:trHeight w:val="613"/>
        </w:trPr>
        <w:tc>
          <w:tcPr>
            <w:tcW w:w="1269" w:type="dxa"/>
            <w:shd w:val="clear" w:color="auto" w:fill="auto"/>
            <w:vAlign w:val="center"/>
          </w:tcPr>
          <w:p w14:paraId="09E098D4" w14:textId="044B41DC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853AEED" w14:textId="2C3444BE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D6A5D28" w14:textId="1E3BF044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15 of 15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CF1B903" w14:textId="66F14133" w:rsidR="00011232" w:rsidRPr="00011232" w:rsidRDefault="00011232" w:rsidP="0001123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0536D06" w14:textId="6C39705A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B8A5D37" w14:textId="5C2CD332" w:rsidR="00011232" w:rsidRPr="00011232" w:rsidRDefault="00011232" w:rsidP="00011232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1CA74C89" w14:textId="77777777" w:rsidTr="00011232">
        <w:trPr>
          <w:trHeight w:val="646"/>
        </w:trPr>
        <w:tc>
          <w:tcPr>
            <w:tcW w:w="1269" w:type="dxa"/>
            <w:shd w:val="clear" w:color="auto" w:fill="auto"/>
            <w:vAlign w:val="center"/>
          </w:tcPr>
          <w:p w14:paraId="4C4F4CAD" w14:textId="50CBDEA6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93D6C21" w14:textId="27A7AE1D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69FB50" w14:textId="3B2C5BD8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14 of 14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192297" w14:textId="3C9AD686" w:rsidR="00011232" w:rsidRPr="00011232" w:rsidRDefault="00011232" w:rsidP="0001123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F50B0E1" w14:textId="6557E5E3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59E8028" w14:textId="5EBB0A05" w:rsidR="00011232" w:rsidRPr="00011232" w:rsidRDefault="00011232" w:rsidP="0001123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568AAC1D" w14:textId="77777777" w:rsidTr="00011232">
        <w:trPr>
          <w:trHeight w:val="511"/>
        </w:trPr>
        <w:tc>
          <w:tcPr>
            <w:tcW w:w="1269" w:type="dxa"/>
            <w:shd w:val="clear" w:color="auto" w:fill="auto"/>
            <w:vAlign w:val="center"/>
          </w:tcPr>
          <w:p w14:paraId="592FDA9E" w14:textId="45B60080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BE2B7BE" w14:textId="52FAAA72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AFAD6B" w14:textId="74DE43F8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 of 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9A33DBC" w14:textId="4986F6E3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84411F" w14:textId="59BF2176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AC30459" w14:textId="6BB09BD9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011232" w14:paraId="53844AAA" w14:textId="77777777" w:rsidTr="00011232">
        <w:trPr>
          <w:trHeight w:val="393"/>
        </w:trPr>
        <w:tc>
          <w:tcPr>
            <w:tcW w:w="1269" w:type="dxa"/>
            <w:shd w:val="clear" w:color="auto" w:fill="auto"/>
            <w:vAlign w:val="center"/>
          </w:tcPr>
          <w:p w14:paraId="20F9AFF3" w14:textId="3221BCCB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5DFC7D5" w14:textId="6CD26B23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0205F5" w14:textId="44C3B77F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 of 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885F5D3" w14:textId="658C3323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3460EB" w14:textId="6A9DF525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276D2DD" w14:textId="4C56CA21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7C40907E" w14:textId="77777777" w:rsidTr="00011232">
        <w:trPr>
          <w:trHeight w:val="427"/>
        </w:trPr>
        <w:tc>
          <w:tcPr>
            <w:tcW w:w="1269" w:type="dxa"/>
            <w:shd w:val="clear" w:color="auto" w:fill="auto"/>
            <w:vAlign w:val="center"/>
          </w:tcPr>
          <w:p w14:paraId="76A1F4D5" w14:textId="4B208486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E3A8996" w14:textId="56C25352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BD2338" w14:textId="30923CD4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8 of 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BACB2F" w14:textId="0E32D559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4117D07" w14:textId="67E806F7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DF6484D" w14:textId="4B4BFCE0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4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8AB7880" w14:textId="27D92276" w:rsidR="00285D39" w:rsidRDefault="00E621F6" w:rsidP="00285D39">
      <w:pPr>
        <w:spacing w:after="0"/>
        <w:ind w:left="767"/>
        <w:jc w:val="center"/>
        <w:rPr>
          <w:b/>
        </w:rPr>
      </w:pPr>
      <w:r>
        <w:rPr>
          <w:b/>
          <w:sz w:val="24"/>
        </w:rPr>
        <w:t xml:space="preserve"> </w:t>
      </w:r>
    </w:p>
    <w:p w14:paraId="42F8545E" w14:textId="77777777" w:rsidR="00285D39" w:rsidRDefault="00285D39" w:rsidP="00285D39">
      <w:pPr>
        <w:spacing w:after="0"/>
        <w:ind w:right="3521"/>
        <w:rPr>
          <w:rFonts w:ascii="Times New Roman" w:eastAsia="Times New Roman" w:hAnsi="Times New Roman" w:cs="Times New Roman"/>
          <w:b/>
          <w:sz w:val="24"/>
        </w:rPr>
      </w:pPr>
    </w:p>
    <w:p w14:paraId="3B325B70" w14:textId="3FFA838D" w:rsidR="00285D39" w:rsidRDefault="00285D39" w:rsidP="00285D39">
      <w:pPr>
        <w:spacing w:after="0"/>
        <w:ind w:left="2160" w:right="3521" w:firstLine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Licensure/Employment Data</w:t>
      </w:r>
    </w:p>
    <w:p w14:paraId="053EB63E" w14:textId="311C8084" w:rsidR="004B5B5C" w:rsidRPr="00285D39" w:rsidRDefault="00285D39" w:rsidP="00285D39">
      <w:pPr>
        <w:spacing w:after="0"/>
        <w:ind w:left="1487" w:firstLine="67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School Counseling Track</w:t>
      </w:r>
    </w:p>
    <w:tbl>
      <w:tblPr>
        <w:tblW w:w="9055" w:type="dxa"/>
        <w:tblInd w:w="297" w:type="dxa"/>
        <w:tblBorders>
          <w:top w:val="single" w:sz="6" w:space="0" w:color="A1A1A1"/>
          <w:left w:val="single" w:sz="6" w:space="0" w:color="F0F0F0"/>
          <w:bottom w:val="single" w:sz="6" w:space="0" w:color="A1A1A1"/>
          <w:insideH w:val="single" w:sz="6" w:space="0" w:color="A1A1A1"/>
        </w:tblBorders>
        <w:tblCellMar>
          <w:top w:w="124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551"/>
        <w:gridCol w:w="1565"/>
        <w:gridCol w:w="1596"/>
        <w:gridCol w:w="1386"/>
        <w:gridCol w:w="1552"/>
      </w:tblGrid>
      <w:tr w:rsidR="00011232" w14:paraId="34C3E8C2" w14:textId="77777777" w:rsidTr="00011232">
        <w:trPr>
          <w:trHeight w:val="479"/>
        </w:trPr>
        <w:tc>
          <w:tcPr>
            <w:tcW w:w="1405" w:type="dxa"/>
            <w:shd w:val="clear" w:color="auto" w:fill="auto"/>
          </w:tcPr>
          <w:p w14:paraId="193BBB35" w14:textId="77777777" w:rsidR="00011232" w:rsidRPr="00285D39" w:rsidRDefault="00011232" w:rsidP="00285D39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 </w:t>
            </w:r>
          </w:p>
        </w:tc>
        <w:tc>
          <w:tcPr>
            <w:tcW w:w="1551" w:type="dxa"/>
            <w:shd w:val="clear" w:color="auto" w:fill="auto"/>
          </w:tcPr>
          <w:p w14:paraId="2389A0C5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Graduates </w:t>
            </w:r>
          </w:p>
        </w:tc>
        <w:tc>
          <w:tcPr>
            <w:tcW w:w="1565" w:type="dxa"/>
            <w:shd w:val="clear" w:color="auto" w:fill="auto"/>
          </w:tcPr>
          <w:p w14:paraId="71E9681A" w14:textId="77777777" w:rsidR="00011232" w:rsidRPr="00285D39" w:rsidRDefault="00011232" w:rsidP="00285D39">
            <w:pPr>
              <w:spacing w:after="0" w:line="240" w:lineRule="auto"/>
              <w:ind w:left="107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Who </w:t>
            </w:r>
          </w:p>
          <w:p w14:paraId="224B92AD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 for/Passed Comps </w:t>
            </w:r>
          </w:p>
        </w:tc>
        <w:tc>
          <w:tcPr>
            <w:tcW w:w="1596" w:type="dxa"/>
            <w:shd w:val="clear" w:color="auto" w:fill="auto"/>
          </w:tcPr>
          <w:p w14:paraId="5BD85096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Completion Rate </w:t>
            </w:r>
          </w:p>
        </w:tc>
        <w:tc>
          <w:tcPr>
            <w:tcW w:w="1386" w:type="dxa"/>
          </w:tcPr>
          <w:p w14:paraId="54108D99" w14:textId="0F5D3CD8" w:rsidR="00011232" w:rsidRPr="00285D39" w:rsidRDefault="00011232" w:rsidP="002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LPC </w:t>
            </w:r>
            <w:r w:rsidR="00D24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Pass Rate</w:t>
            </w:r>
          </w:p>
        </w:tc>
        <w:tc>
          <w:tcPr>
            <w:tcW w:w="1552" w:type="dxa"/>
            <w:shd w:val="clear" w:color="auto" w:fill="auto"/>
          </w:tcPr>
          <w:p w14:paraId="149860BD" w14:textId="58DA9199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Job Placement Rate </w:t>
            </w:r>
          </w:p>
        </w:tc>
      </w:tr>
      <w:tr w:rsidR="00AF6570" w14:paraId="3EF40D28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0A189FB2" w14:textId="29176997" w:rsidR="00AF6570" w:rsidRDefault="008449E0" w:rsidP="002A777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DB3339F" w14:textId="503D7E6D" w:rsidR="00AF6570" w:rsidRDefault="008449E0" w:rsidP="002A777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ED0514D" w14:textId="77F9A456" w:rsidR="00AF6570" w:rsidRDefault="008449E0" w:rsidP="002A777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of 5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8CBB83C" w14:textId="4C57B9E0" w:rsidR="00AF6570" w:rsidRPr="00011232" w:rsidRDefault="008449E0" w:rsidP="002A77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6A67B7A7" w14:textId="5BAA1A59" w:rsidR="00AF6570" w:rsidRPr="00011232" w:rsidRDefault="0003642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7FD640D" w14:textId="0C778C37" w:rsidR="00AF6570" w:rsidRPr="00011232" w:rsidRDefault="0003642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A7770" w14:paraId="29893FF1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737B6350" w14:textId="43831C20" w:rsidR="002A7770" w:rsidRPr="00011232" w:rsidRDefault="002A7770" w:rsidP="002A777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9DE042" w14:textId="17DABD63" w:rsidR="002A7770" w:rsidRPr="00011232" w:rsidRDefault="002A7770" w:rsidP="002A777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6B128E8" w14:textId="3DA03690" w:rsidR="002A7770" w:rsidRPr="00011232" w:rsidRDefault="002A7770" w:rsidP="002A777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of 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57B1976" w14:textId="465A039C" w:rsidR="002A7770" w:rsidRPr="00011232" w:rsidRDefault="002A7770" w:rsidP="002A77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2E8C7ACB" w14:textId="06495496" w:rsidR="002A7770" w:rsidRPr="00011232" w:rsidRDefault="002A777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E4F76B1" w14:textId="463EBAF6" w:rsidR="002A7770" w:rsidRPr="00011232" w:rsidRDefault="002A777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11AB7F97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5AC539DC" w14:textId="479ECEBD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B498F87" w14:textId="43E69D34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0140962" w14:textId="368D7585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5 of 5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87EDD22" w14:textId="6384DC02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31B2ACEF" w14:textId="112C7D3B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5F63712" w14:textId="1A14F975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6F1E88D2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7B4A735B" w14:textId="74973F11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2387067" w14:textId="70AD91EF" w:rsidR="00011232" w:rsidRPr="00011232" w:rsidRDefault="00011232" w:rsidP="00011232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A3D137B" w14:textId="06548205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 of 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A3FA15F" w14:textId="494F7D2F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77357AD9" w14:textId="72CD0C55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61E9A9E" w14:textId="2EA125D7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487EE740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0173CFF0" w14:textId="7FC978DF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2FCD02D" w14:textId="7A6FDD27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7CB2BB6" w14:textId="5948BC84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 of 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D77C7A2" w14:textId="5E633B76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386" w:type="dxa"/>
            <w:vAlign w:val="center"/>
          </w:tcPr>
          <w:p w14:paraId="575E5AD7" w14:textId="3F5F1928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7328757" w14:textId="59B6DD8D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4D0E1224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477A6980" w14:textId="69A2FC96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E2E38E1" w14:textId="0005FC10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E48E05D" w14:textId="1EE3D242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 of 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1D5587" w14:textId="729B49FE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12A58C33" w14:textId="3E54EC2C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366E28C" w14:textId="59CFC42B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1EC739D0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2FDABD88" w14:textId="192ABD21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5A5C4B3" w14:textId="663BED70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377ED00" w14:textId="3435B657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 of 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42BE369" w14:textId="3A6DE7D6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4AAC0FEF" w14:textId="5AF52940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2C01A8D" w14:textId="74004D8D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47B44498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5C01A8F2" w14:textId="18606F43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BB283A" w14:textId="7B435B48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5030A85" w14:textId="609BBDE0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 of 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43D1711" w14:textId="39D78ECC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104BBCA3" w14:textId="0A3C7137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6AA8B71" w14:textId="45EC2B73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5B7E2088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69B84D30" w14:textId="38118C42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761FB3" w14:textId="41325201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4AAFA21" w14:textId="5F087F06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 of 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3727345" w14:textId="1DB32BB9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74EE453A" w14:textId="6B9E3624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8BD2697" w14:textId="70FC43B3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3E443656" w14:textId="77777777" w:rsidTr="00534F9A">
        <w:trPr>
          <w:trHeight w:val="13"/>
        </w:trPr>
        <w:tc>
          <w:tcPr>
            <w:tcW w:w="1405" w:type="dxa"/>
            <w:shd w:val="clear" w:color="auto" w:fill="auto"/>
            <w:vAlign w:val="center"/>
          </w:tcPr>
          <w:p w14:paraId="4925D1C3" w14:textId="628B23D7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AED11F6" w14:textId="6516C4F0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3D6E855" w14:textId="29C77124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DB49B78" w14:textId="7DBC2E10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vAlign w:val="center"/>
          </w:tcPr>
          <w:p w14:paraId="5BC85A3F" w14:textId="425398E8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4BD53CA" w14:textId="3FE2D27A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25A284" w14:textId="77777777" w:rsidR="004B5B5C" w:rsidRDefault="004B5B5C" w:rsidP="00E621F6">
      <w:pPr>
        <w:spacing w:after="0"/>
        <w:ind w:left="47"/>
        <w:jc w:val="center"/>
        <w:rPr>
          <w:b/>
          <w:sz w:val="24"/>
        </w:rPr>
      </w:pPr>
    </w:p>
    <w:p w14:paraId="34A11FA8" w14:textId="416BAF22" w:rsidR="00285D39" w:rsidRPr="00C77E83" w:rsidRDefault="00285D39" w:rsidP="00C77E83">
      <w:pPr>
        <w:spacing w:after="0"/>
        <w:rPr>
          <w:b/>
          <w:sz w:val="24"/>
        </w:rPr>
      </w:pPr>
    </w:p>
    <w:p w14:paraId="7A9C1797" w14:textId="77777777" w:rsidR="00011232" w:rsidRPr="00011232" w:rsidRDefault="00011232" w:rsidP="00011232"/>
    <w:p w14:paraId="6041960E" w14:textId="1C0FBE0B" w:rsidR="00011232" w:rsidRDefault="00011232" w:rsidP="00C77E83">
      <w:pPr>
        <w:pStyle w:val="Heading4"/>
        <w:spacing w:after="10" w:line="249" w:lineRule="auto"/>
        <w:ind w:left="3644"/>
      </w:pPr>
      <w:r>
        <w:t>Student Outcomes</w:t>
      </w:r>
    </w:p>
    <w:p w14:paraId="1D146013" w14:textId="62C62F4B" w:rsidR="00011232" w:rsidRDefault="00011232" w:rsidP="00011232">
      <w:pPr>
        <w:rPr>
          <w:rFonts w:ascii="Times New Roman" w:hAnsi="Times New Roman" w:cs="Times New Roman"/>
          <w:sz w:val="24"/>
          <w:szCs w:val="24"/>
        </w:rPr>
      </w:pPr>
    </w:p>
    <w:p w14:paraId="66208A77" w14:textId="77777777" w:rsidR="00BC43F0" w:rsidRDefault="002A7770" w:rsidP="002A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1232">
        <w:rPr>
          <w:rFonts w:ascii="Times New Roman" w:hAnsi="Times New Roman" w:cs="Times New Roman"/>
          <w:sz w:val="24"/>
          <w:szCs w:val="24"/>
        </w:rPr>
        <w:t>tudent outcome data comes from Key Performance Indicators</w:t>
      </w:r>
      <w:r w:rsidR="00BC43F0">
        <w:rPr>
          <w:rFonts w:ascii="Times New Roman" w:hAnsi="Times New Roman" w:cs="Times New Roman"/>
          <w:sz w:val="24"/>
          <w:szCs w:val="24"/>
        </w:rPr>
        <w:t xml:space="preserve"> which are</w:t>
      </w:r>
      <w:r w:rsidR="00D24588">
        <w:rPr>
          <w:rFonts w:ascii="Times New Roman" w:hAnsi="Times New Roman" w:cs="Times New Roman"/>
          <w:sz w:val="24"/>
          <w:szCs w:val="24"/>
        </w:rPr>
        <w:t xml:space="preserve"> synonymous with the eight core areas of counseling and the three concentration areas of CMHC, School, and Addiction Counseling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F9D">
        <w:rPr>
          <w:rFonts w:ascii="Times New Roman" w:hAnsi="Times New Roman" w:cs="Times New Roman"/>
          <w:sz w:val="24"/>
          <w:szCs w:val="24"/>
        </w:rPr>
        <w:t>Skills and d</w:t>
      </w:r>
      <w:r>
        <w:rPr>
          <w:rFonts w:ascii="Times New Roman" w:hAnsi="Times New Roman" w:cs="Times New Roman"/>
          <w:sz w:val="24"/>
          <w:szCs w:val="24"/>
        </w:rPr>
        <w:t xml:space="preserve">isposition data comes from the CCS-R. </w:t>
      </w:r>
      <w:r w:rsidR="008449E0">
        <w:rPr>
          <w:rFonts w:ascii="Times New Roman" w:hAnsi="Times New Roman" w:cs="Times New Roman"/>
          <w:sz w:val="24"/>
          <w:szCs w:val="24"/>
        </w:rPr>
        <w:t xml:space="preserve">The Counseling Program uses Tevera, an information management system, to collect and store student evaluation data and clinical logged hours. This year was the program’s second year of using Tevera.  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Results indicated that of the</w:t>
      </w:r>
      <w:r w:rsidR="00D24588">
        <w:rPr>
          <w:rFonts w:ascii="Times New Roman" w:hAnsi="Times New Roman" w:cs="Times New Roman"/>
          <w:sz w:val="24"/>
          <w:szCs w:val="24"/>
          <w:highlight w:val="yellow"/>
        </w:rPr>
        <w:t xml:space="preserve"> eight core areas and three concentrations of the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CACREP standards </w:t>
      </w:r>
      <w:r w:rsidR="00D24588">
        <w:rPr>
          <w:rFonts w:ascii="Times New Roman" w:hAnsi="Times New Roman" w:cs="Times New Roman"/>
          <w:sz w:val="24"/>
          <w:szCs w:val="24"/>
          <w:highlight w:val="yellow"/>
        </w:rPr>
        <w:t xml:space="preserve">that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in the fall semester three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student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scored below the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75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% mark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 xml:space="preserve"> on a select number of standards (see Table 1 Fall KPI)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. T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he great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majority of students scored above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75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% on these standards.</w:t>
      </w:r>
      <w:r w:rsidR="005B2F9D">
        <w:rPr>
          <w:rFonts w:ascii="Times New Roman" w:hAnsi="Times New Roman" w:cs="Times New Roman"/>
          <w:sz w:val="24"/>
          <w:szCs w:val="24"/>
        </w:rPr>
        <w:t xml:space="preserve"> For fall skills and disposition data, the great majority of students scored 80% or above for the fall semester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(see Table 2 Fall CSS-R)</w:t>
      </w:r>
      <w:r w:rsidR="005B2F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44732" w14:textId="712651E4" w:rsidR="00011232" w:rsidRDefault="005B2F9D" w:rsidP="002A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spring semester, the Counseling faculty provided results by each class that had KPIs. This is meant to provide a more specific report of the data. Courses with KPI and CSS-R (measuring skills and disposition) are as follows: </w:t>
      </w:r>
    </w:p>
    <w:p w14:paraId="0668187F" w14:textId="55987F95" w:rsidR="005B2F9D" w:rsidRPr="007C1077" w:rsidRDefault="007C1077" w:rsidP="005B2F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Diagnostics in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KPI1</w:t>
      </w:r>
      <w:r>
        <w:rPr>
          <w:rFonts w:ascii="Times New Roman" w:hAnsi="Times New Roman" w:cs="Times New Roman"/>
          <w:sz w:val="24"/>
          <w:szCs w:val="24"/>
        </w:rPr>
        <w:t>...........................9</w:t>
      </w:r>
      <w:r w:rsidR="00D468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scored above 75%</w:t>
      </w:r>
    </w:p>
    <w:p w14:paraId="5A792F64" w14:textId="50D42FC5" w:rsidR="007C1077" w:rsidRPr="007C1077" w:rsidRDefault="007C1077" w:rsidP="005B2F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 Development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>
        <w:rPr>
          <w:rFonts w:ascii="Times New Roman" w:hAnsi="Times New Roman" w:cs="Times New Roman"/>
          <w:sz w:val="24"/>
          <w:szCs w:val="24"/>
        </w:rPr>
        <w:t>.................................98% scored above 75%</w:t>
      </w:r>
    </w:p>
    <w:p w14:paraId="64D49D95" w14:textId="6617EF97" w:rsidR="00D468AA" w:rsidRPr="00D468AA" w:rsidRDefault="007C1077" w:rsidP="00235C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8AA">
        <w:rPr>
          <w:rFonts w:ascii="Times New Roman" w:hAnsi="Times New Roman" w:cs="Times New Roman"/>
          <w:sz w:val="24"/>
          <w:szCs w:val="24"/>
        </w:rPr>
        <w:t>P&amp;A of School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KPI1</w:t>
      </w:r>
      <w:r w:rsidR="00D468AA">
        <w:rPr>
          <w:rFonts w:ascii="Times New Roman" w:hAnsi="Times New Roman" w:cs="Times New Roman"/>
          <w:sz w:val="24"/>
          <w:szCs w:val="24"/>
        </w:rPr>
        <w:t>..........................98% scored above 75%</w:t>
      </w:r>
    </w:p>
    <w:p w14:paraId="527F7651" w14:textId="4AD1C85D" w:rsidR="00D468AA" w:rsidRPr="00D468AA" w:rsidRDefault="007C1077" w:rsidP="00675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8AA">
        <w:rPr>
          <w:rFonts w:ascii="Times New Roman" w:hAnsi="Times New Roman" w:cs="Times New Roman"/>
          <w:sz w:val="24"/>
          <w:szCs w:val="24"/>
        </w:rPr>
        <w:t>P&amp;A of MHC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 w:rsidR="00D468AA">
        <w:rPr>
          <w:rFonts w:ascii="Times New Roman" w:hAnsi="Times New Roman" w:cs="Times New Roman"/>
          <w:sz w:val="24"/>
          <w:szCs w:val="24"/>
        </w:rPr>
        <w:t>..............................................100% scored above 75%</w:t>
      </w:r>
    </w:p>
    <w:p w14:paraId="0224A3B9" w14:textId="553B6C76" w:rsidR="007C1077" w:rsidRPr="00D468AA" w:rsidRDefault="007C1077" w:rsidP="00675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8AA">
        <w:rPr>
          <w:rFonts w:ascii="Times New Roman" w:hAnsi="Times New Roman" w:cs="Times New Roman"/>
          <w:sz w:val="24"/>
          <w:szCs w:val="24"/>
        </w:rPr>
        <w:t>Law and Ethics in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 w:rsidR="00D468AA">
        <w:rPr>
          <w:rFonts w:ascii="Times New Roman" w:hAnsi="Times New Roman" w:cs="Times New Roman"/>
          <w:sz w:val="24"/>
          <w:szCs w:val="24"/>
        </w:rPr>
        <w:t>.....................</w:t>
      </w:r>
      <w:r w:rsidR="00BC43F0">
        <w:rPr>
          <w:rFonts w:ascii="Times New Roman" w:hAnsi="Times New Roman" w:cs="Times New Roman"/>
          <w:sz w:val="24"/>
          <w:szCs w:val="24"/>
        </w:rPr>
        <w:t>100</w:t>
      </w:r>
      <w:r w:rsidR="00D468AA">
        <w:rPr>
          <w:rFonts w:ascii="Times New Roman" w:hAnsi="Times New Roman" w:cs="Times New Roman"/>
          <w:sz w:val="24"/>
          <w:szCs w:val="24"/>
        </w:rPr>
        <w:t>% scored above 75%</w:t>
      </w:r>
    </w:p>
    <w:p w14:paraId="433AB0CA" w14:textId="2D7D6DB5" w:rsidR="007C1077" w:rsidRPr="007C1077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 w:rsidR="00D468AA">
        <w:rPr>
          <w:rFonts w:ascii="Times New Roman" w:hAnsi="Times New Roman" w:cs="Times New Roman"/>
          <w:sz w:val="24"/>
          <w:szCs w:val="24"/>
        </w:rPr>
        <w:t>.......................................100% scored above 75%</w:t>
      </w:r>
    </w:p>
    <w:p w14:paraId="4F9944EF" w14:textId="5F72D7AD" w:rsidR="007C1077" w:rsidRPr="00D468AA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Tech in Counseling</w:t>
      </w:r>
      <w:r w:rsidR="00D468AA">
        <w:rPr>
          <w:rFonts w:ascii="Times New Roman" w:hAnsi="Times New Roman" w:cs="Times New Roman"/>
          <w:sz w:val="24"/>
          <w:szCs w:val="24"/>
        </w:rPr>
        <w:t xml:space="preserve"> KPI1..</w:t>
      </w:r>
      <w:r w:rsidR="00BC43F0">
        <w:rPr>
          <w:rFonts w:ascii="Times New Roman" w:hAnsi="Times New Roman" w:cs="Times New Roman"/>
          <w:sz w:val="24"/>
          <w:szCs w:val="24"/>
        </w:rPr>
        <w:t>...........</w:t>
      </w:r>
      <w:r w:rsidR="00D468AA">
        <w:rPr>
          <w:rFonts w:ascii="Times New Roman" w:hAnsi="Times New Roman" w:cs="Times New Roman"/>
          <w:sz w:val="24"/>
          <w:szCs w:val="24"/>
        </w:rPr>
        <w:t>........100% scored above 75%</w:t>
      </w:r>
    </w:p>
    <w:p w14:paraId="1972D4C2" w14:textId="2E90F8C0" w:rsidR="00D468AA" w:rsidRPr="00EE4B35" w:rsidRDefault="00D468AA" w:rsidP="00D468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Tech in Counseling KPI2.....</w:t>
      </w:r>
      <w:r w:rsidR="00BC43F0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.......95% scored above 75%</w:t>
      </w:r>
    </w:p>
    <w:p w14:paraId="6406133A" w14:textId="4E219750" w:rsidR="00EE4B35" w:rsidRPr="00D468AA" w:rsidRDefault="00EE4B35" w:rsidP="00D468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Counseling</w:t>
      </w:r>
      <w:r w:rsidR="003C3866">
        <w:rPr>
          <w:rFonts w:ascii="Times New Roman" w:hAnsi="Times New Roman" w:cs="Times New Roman"/>
          <w:sz w:val="24"/>
          <w:szCs w:val="24"/>
        </w:rPr>
        <w:t xml:space="preserve"> KPI 1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100% scored above 75%</w:t>
      </w:r>
    </w:p>
    <w:p w14:paraId="31F8A921" w14:textId="1457C64D" w:rsidR="007C1077" w:rsidRPr="007C1077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</w:t>
      </w:r>
      <w:r w:rsidR="00BC43F0">
        <w:rPr>
          <w:rFonts w:ascii="Times New Roman" w:hAnsi="Times New Roman" w:cs="Times New Roman"/>
          <w:sz w:val="24"/>
          <w:szCs w:val="24"/>
        </w:rPr>
        <w:t xml:space="preserve"> CSS-R...................................................100% scored above 80%</w:t>
      </w:r>
    </w:p>
    <w:p w14:paraId="7272FC43" w14:textId="0C7747ED" w:rsidR="007C1077" w:rsidRPr="007C1077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Internship</w:t>
      </w:r>
      <w:r w:rsidR="00BC43F0">
        <w:rPr>
          <w:rFonts w:ascii="Times New Roman" w:hAnsi="Times New Roman" w:cs="Times New Roman"/>
          <w:sz w:val="24"/>
          <w:szCs w:val="24"/>
        </w:rPr>
        <w:t>...................................................100% scored above 80%</w:t>
      </w:r>
    </w:p>
    <w:p w14:paraId="4C033355" w14:textId="77777777" w:rsidR="007C1077" w:rsidRPr="007C1077" w:rsidRDefault="007C1077" w:rsidP="007C10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A3D6FF" w14:textId="77777777" w:rsidR="00011232" w:rsidRDefault="00011232" w:rsidP="00011232">
      <w:pPr>
        <w:pStyle w:val="Heading4"/>
        <w:spacing w:after="10" w:line="249" w:lineRule="auto"/>
        <w:ind w:left="0" w:firstLine="0"/>
      </w:pPr>
    </w:p>
    <w:p w14:paraId="431DB9D4" w14:textId="48ABC4A5" w:rsidR="00011232" w:rsidRDefault="00011232" w:rsidP="00011232">
      <w:pPr>
        <w:pStyle w:val="Heading4"/>
        <w:spacing w:after="10" w:line="249" w:lineRule="auto"/>
        <w:ind w:left="0" w:firstLine="0"/>
        <w:jc w:val="center"/>
      </w:pPr>
      <w:r>
        <w:t>Additional Program Evaluations</w:t>
      </w:r>
    </w:p>
    <w:p w14:paraId="42A302AC" w14:textId="77777777" w:rsidR="00011232" w:rsidRDefault="00011232" w:rsidP="00C77E83">
      <w:pPr>
        <w:pStyle w:val="Heading4"/>
        <w:spacing w:after="10" w:line="249" w:lineRule="auto"/>
        <w:ind w:left="3644"/>
      </w:pPr>
    </w:p>
    <w:p w14:paraId="779072FC" w14:textId="719CCD80" w:rsidR="00011232" w:rsidRDefault="00B71573" w:rsidP="00011232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 addition to </w:t>
      </w:r>
      <w:r w:rsidR="00D24588">
        <w:rPr>
          <w:rFonts w:ascii="Times New Roman" w:eastAsia="Times New Roman" w:hAnsi="Times New Roman" w:cs="Times New Roman"/>
          <w:sz w:val="24"/>
        </w:rPr>
        <w:t>us</w:t>
      </w:r>
      <w:r>
        <w:rPr>
          <w:rFonts w:ascii="Times New Roman" w:eastAsia="Times New Roman" w:hAnsi="Times New Roman" w:cs="Times New Roman"/>
          <w:sz w:val="24"/>
        </w:rPr>
        <w:t xml:space="preserve">ing outcome-based program and student learning outcomes and benchmarks, the </w:t>
      </w:r>
      <w:r w:rsidR="00011232">
        <w:rPr>
          <w:rFonts w:ascii="Times New Roman" w:eastAsia="Times New Roman" w:hAnsi="Times New Roman" w:cs="Times New Roman"/>
          <w:sz w:val="24"/>
        </w:rPr>
        <w:t>Counseling P</w:t>
      </w:r>
      <w:r>
        <w:rPr>
          <w:rFonts w:ascii="Times New Roman" w:eastAsia="Times New Roman" w:hAnsi="Times New Roman" w:cs="Times New Roman"/>
          <w:sz w:val="24"/>
        </w:rPr>
        <w:t xml:space="preserve">rogram </w:t>
      </w:r>
      <w:r w:rsidR="00011232">
        <w:rPr>
          <w:rFonts w:ascii="Times New Roman" w:eastAsia="Times New Roman" w:hAnsi="Times New Roman" w:cs="Times New Roman"/>
          <w:sz w:val="24"/>
        </w:rPr>
        <w:t xml:space="preserve">sought </w:t>
      </w:r>
      <w:r>
        <w:rPr>
          <w:rFonts w:ascii="Times New Roman" w:eastAsia="Times New Roman" w:hAnsi="Times New Roman" w:cs="Times New Roman"/>
          <w:sz w:val="24"/>
        </w:rPr>
        <w:t xml:space="preserve">feedback </w:t>
      </w:r>
      <w:r w:rsidR="00011232">
        <w:rPr>
          <w:rFonts w:ascii="Times New Roman" w:eastAsia="Times New Roman" w:hAnsi="Times New Roman" w:cs="Times New Roman"/>
          <w:sz w:val="24"/>
        </w:rPr>
        <w:t xml:space="preserve">from surveys aimed at current students, graduating students, site supervisors, and employers. In addition, the program </w:t>
      </w:r>
      <w:r w:rsidR="002A7770">
        <w:rPr>
          <w:rFonts w:ascii="Times New Roman" w:eastAsia="Times New Roman" w:hAnsi="Times New Roman" w:cs="Times New Roman"/>
          <w:sz w:val="24"/>
        </w:rPr>
        <w:t xml:space="preserve">continued </w:t>
      </w:r>
      <w:r w:rsidR="008449E0">
        <w:rPr>
          <w:rFonts w:ascii="Times New Roman" w:eastAsia="Times New Roman" w:hAnsi="Times New Roman" w:cs="Times New Roman"/>
          <w:sz w:val="24"/>
        </w:rPr>
        <w:t>to utilize</w:t>
      </w:r>
      <w:r w:rsidR="00011232">
        <w:rPr>
          <w:rFonts w:ascii="Times New Roman" w:eastAsia="Times New Roman" w:hAnsi="Times New Roman" w:cs="Times New Roman"/>
          <w:sz w:val="24"/>
        </w:rPr>
        <w:t xml:space="preserve"> the Advisory Committee and held </w:t>
      </w:r>
      <w:r w:rsidR="008449E0">
        <w:rPr>
          <w:rFonts w:ascii="Times New Roman" w:eastAsia="Times New Roman" w:hAnsi="Times New Roman" w:cs="Times New Roman"/>
          <w:sz w:val="24"/>
        </w:rPr>
        <w:t>our third</w:t>
      </w:r>
      <w:r w:rsidR="00D24588">
        <w:rPr>
          <w:rFonts w:ascii="Times New Roman" w:eastAsia="Times New Roman" w:hAnsi="Times New Roman" w:cs="Times New Roman"/>
          <w:sz w:val="24"/>
        </w:rPr>
        <w:t xml:space="preserve"> annual</w:t>
      </w:r>
      <w:r w:rsidR="00011232">
        <w:rPr>
          <w:rFonts w:ascii="Times New Roman" w:eastAsia="Times New Roman" w:hAnsi="Times New Roman" w:cs="Times New Roman"/>
          <w:sz w:val="24"/>
        </w:rPr>
        <w:t xml:space="preserve"> meeting this year. The committee consisted o</w:t>
      </w:r>
      <w:r w:rsidR="00D24588">
        <w:rPr>
          <w:rFonts w:ascii="Times New Roman" w:eastAsia="Times New Roman" w:hAnsi="Times New Roman" w:cs="Times New Roman"/>
          <w:sz w:val="24"/>
        </w:rPr>
        <w:t>f</w:t>
      </w:r>
      <w:r w:rsidR="00011232">
        <w:rPr>
          <w:rFonts w:ascii="Times New Roman" w:eastAsia="Times New Roman" w:hAnsi="Times New Roman" w:cs="Times New Roman"/>
          <w:sz w:val="24"/>
        </w:rPr>
        <w:t xml:space="preserve"> </w:t>
      </w:r>
      <w:r w:rsidR="00011232">
        <w:rPr>
          <w:rFonts w:ascii="Times New Roman" w:eastAsia="Times New Roman" w:hAnsi="Times New Roman" w:cs="Times New Roman"/>
          <w:sz w:val="24"/>
        </w:rPr>
        <w:lastRenderedPageBreak/>
        <w:t xml:space="preserve">faculty from other Counseling programs, supervisors, clinicians, school counselors, alumni, and the Counseling faculty.  </w:t>
      </w:r>
    </w:p>
    <w:p w14:paraId="14A1F8A5" w14:textId="77777777" w:rsidR="00011232" w:rsidRDefault="00011232" w:rsidP="00011232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</w:p>
    <w:p w14:paraId="77ABD2C4" w14:textId="7663A7E6" w:rsidR="00011232" w:rsidRDefault="002A7770" w:rsidP="00011232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  <w:r w:rsidRPr="00036420">
        <w:rPr>
          <w:rFonts w:ascii="Times New Roman" w:eastAsia="Times New Roman" w:hAnsi="Times New Roman" w:cs="Times New Roman"/>
          <w:sz w:val="24"/>
        </w:rPr>
        <w:t>For 202</w:t>
      </w:r>
      <w:r w:rsidR="008449E0" w:rsidRPr="00036420">
        <w:rPr>
          <w:rFonts w:ascii="Times New Roman" w:eastAsia="Times New Roman" w:hAnsi="Times New Roman" w:cs="Times New Roman"/>
          <w:sz w:val="24"/>
        </w:rPr>
        <w:t>2</w:t>
      </w:r>
      <w:r w:rsidR="005363F3">
        <w:rPr>
          <w:rFonts w:ascii="Times New Roman" w:eastAsia="Times New Roman" w:hAnsi="Times New Roman" w:cs="Times New Roman"/>
          <w:sz w:val="24"/>
        </w:rPr>
        <w:t>-23</w:t>
      </w:r>
      <w:r w:rsidRPr="00036420">
        <w:rPr>
          <w:rFonts w:ascii="Times New Roman" w:eastAsia="Times New Roman" w:hAnsi="Times New Roman" w:cs="Times New Roman"/>
          <w:sz w:val="24"/>
        </w:rPr>
        <w:t>, the Counseling Faculty focused on the d</w:t>
      </w:r>
      <w:r w:rsidR="00011232" w:rsidRPr="00036420">
        <w:rPr>
          <w:rFonts w:ascii="Times New Roman" w:eastAsia="Times New Roman" w:hAnsi="Times New Roman" w:cs="Times New Roman"/>
          <w:sz w:val="24"/>
        </w:rPr>
        <w:t>ata results</w:t>
      </w:r>
      <w:r w:rsidRPr="00036420">
        <w:rPr>
          <w:rFonts w:ascii="Times New Roman" w:eastAsia="Times New Roman" w:hAnsi="Times New Roman" w:cs="Times New Roman"/>
          <w:sz w:val="24"/>
        </w:rPr>
        <w:t xml:space="preserve"> from last year that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indicated t</w:t>
      </w:r>
      <w:r w:rsidRPr="00036420">
        <w:rPr>
          <w:rFonts w:ascii="Times New Roman" w:eastAsia="Times New Roman" w:hAnsi="Times New Roman" w:cs="Times New Roman"/>
          <w:sz w:val="24"/>
        </w:rPr>
        <w:t>he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themes</w:t>
      </w:r>
      <w:r w:rsidRPr="00036420">
        <w:rPr>
          <w:rFonts w:ascii="Times New Roman" w:eastAsia="Times New Roman" w:hAnsi="Times New Roman" w:cs="Times New Roman"/>
          <w:sz w:val="24"/>
        </w:rPr>
        <w:t xml:space="preserve"> of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cultivat</w:t>
      </w:r>
      <w:r w:rsidRPr="00036420">
        <w:rPr>
          <w:rFonts w:ascii="Times New Roman" w:eastAsia="Times New Roman" w:hAnsi="Times New Roman" w:cs="Times New Roman"/>
          <w:sz w:val="24"/>
        </w:rPr>
        <w:t>ing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a stronger school counseling identity and culture and</w:t>
      </w:r>
      <w:r w:rsidRPr="00036420">
        <w:rPr>
          <w:rFonts w:ascii="Times New Roman" w:eastAsia="Times New Roman" w:hAnsi="Times New Roman" w:cs="Times New Roman"/>
          <w:sz w:val="24"/>
        </w:rPr>
        <w:t xml:space="preserve"> increasing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faculty involvement within their classes.</w:t>
      </w:r>
      <w:r w:rsidRPr="00036420">
        <w:rPr>
          <w:rFonts w:ascii="Times New Roman" w:eastAsia="Times New Roman" w:hAnsi="Times New Roman" w:cs="Times New Roman"/>
          <w:sz w:val="24"/>
        </w:rPr>
        <w:t xml:space="preserve"> This year, the Counseling Faculty was able to secure a new faculty position for a school counselor educator</w:t>
      </w:r>
      <w:r w:rsidR="00BC43F0">
        <w:rPr>
          <w:rFonts w:ascii="Times New Roman" w:eastAsia="Times New Roman" w:hAnsi="Times New Roman" w:cs="Times New Roman"/>
          <w:sz w:val="24"/>
        </w:rPr>
        <w:t xml:space="preserve"> and two </w:t>
      </w:r>
      <w:r w:rsidR="00036420" w:rsidRPr="00036420">
        <w:rPr>
          <w:rFonts w:ascii="Times New Roman" w:eastAsia="Times New Roman" w:hAnsi="Times New Roman" w:cs="Times New Roman"/>
          <w:sz w:val="24"/>
        </w:rPr>
        <w:t>additional faculty positions, totaling seven positions for the program.</w:t>
      </w:r>
      <w:r w:rsidR="000364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1D6072DE" w14:textId="74759874" w:rsidR="002A7770" w:rsidRPr="002A7770" w:rsidRDefault="002A7770" w:rsidP="002A7770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</w:p>
    <w:sectPr w:rsidR="002A7770" w:rsidRPr="002A7770" w:rsidSect="0001123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2EC9"/>
    <w:multiLevelType w:val="hybridMultilevel"/>
    <w:tmpl w:val="23CA831A"/>
    <w:lvl w:ilvl="0" w:tplc="0B38BBC4">
      <w:start w:val="1"/>
      <w:numFmt w:val="bullet"/>
      <w:lvlText w:val="•"/>
      <w:lvlJc w:val="left"/>
      <w:pPr>
        <w:ind w:left="1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012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FFC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EF70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E132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BC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688B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698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494D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209FF"/>
    <w:multiLevelType w:val="hybridMultilevel"/>
    <w:tmpl w:val="4ED0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F1A44"/>
    <w:multiLevelType w:val="hybridMultilevel"/>
    <w:tmpl w:val="A850B5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D973CE7"/>
    <w:multiLevelType w:val="hybridMultilevel"/>
    <w:tmpl w:val="4B0C982A"/>
    <w:lvl w:ilvl="0" w:tplc="29EE0780">
      <w:start w:val="1"/>
      <w:numFmt w:val="bullet"/>
      <w:lvlText w:val="•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8632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00A7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60C7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68EA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8EDF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08D3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13E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E187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65362"/>
    <w:multiLevelType w:val="hybridMultilevel"/>
    <w:tmpl w:val="23DAED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2399898">
    <w:abstractNumId w:val="3"/>
  </w:num>
  <w:num w:numId="2" w16cid:durableId="986975837">
    <w:abstractNumId w:val="0"/>
  </w:num>
  <w:num w:numId="3" w16cid:durableId="1314721141">
    <w:abstractNumId w:val="4"/>
  </w:num>
  <w:num w:numId="4" w16cid:durableId="2106148390">
    <w:abstractNumId w:val="2"/>
  </w:num>
  <w:num w:numId="5" w16cid:durableId="164596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F6"/>
    <w:rsid w:val="00011232"/>
    <w:rsid w:val="00036420"/>
    <w:rsid w:val="001250AB"/>
    <w:rsid w:val="00141025"/>
    <w:rsid w:val="001B5A12"/>
    <w:rsid w:val="002326AD"/>
    <w:rsid w:val="00251566"/>
    <w:rsid w:val="00285D39"/>
    <w:rsid w:val="002A7770"/>
    <w:rsid w:val="003C3866"/>
    <w:rsid w:val="003C7BEC"/>
    <w:rsid w:val="00410D96"/>
    <w:rsid w:val="0043517D"/>
    <w:rsid w:val="004434BA"/>
    <w:rsid w:val="004A3FE1"/>
    <w:rsid w:val="004B5B5C"/>
    <w:rsid w:val="004F2001"/>
    <w:rsid w:val="005363F3"/>
    <w:rsid w:val="005B2F9D"/>
    <w:rsid w:val="005F06FB"/>
    <w:rsid w:val="006F693A"/>
    <w:rsid w:val="007C1077"/>
    <w:rsid w:val="00803B4D"/>
    <w:rsid w:val="00813272"/>
    <w:rsid w:val="008449E0"/>
    <w:rsid w:val="00893721"/>
    <w:rsid w:val="009053A2"/>
    <w:rsid w:val="00960EEB"/>
    <w:rsid w:val="009E7994"/>
    <w:rsid w:val="00A46380"/>
    <w:rsid w:val="00AF6570"/>
    <w:rsid w:val="00B30A08"/>
    <w:rsid w:val="00B71573"/>
    <w:rsid w:val="00BA1D65"/>
    <w:rsid w:val="00BC43F0"/>
    <w:rsid w:val="00BD05D2"/>
    <w:rsid w:val="00BE3A3B"/>
    <w:rsid w:val="00C17CEC"/>
    <w:rsid w:val="00C22F0C"/>
    <w:rsid w:val="00C77E83"/>
    <w:rsid w:val="00C90174"/>
    <w:rsid w:val="00D07E76"/>
    <w:rsid w:val="00D24588"/>
    <w:rsid w:val="00D37191"/>
    <w:rsid w:val="00D468AA"/>
    <w:rsid w:val="00E5713D"/>
    <w:rsid w:val="00E621F6"/>
    <w:rsid w:val="00E8727C"/>
    <w:rsid w:val="00EE4B35"/>
    <w:rsid w:val="00F26326"/>
    <w:rsid w:val="00F52F6A"/>
    <w:rsid w:val="00F57409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6915"/>
  <w14:defaultImageDpi w14:val="32767"/>
  <w15:chartTrackingRefBased/>
  <w15:docId w15:val="{18A834D6-73C1-6B49-96BC-9CA051B9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21F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4">
    <w:name w:val="heading 4"/>
    <w:next w:val="Normal"/>
    <w:link w:val="Heading4Char"/>
    <w:unhideWhenUsed/>
    <w:qFormat/>
    <w:rsid w:val="00E621F6"/>
    <w:pPr>
      <w:keepNext/>
      <w:keepLines/>
      <w:spacing w:line="259" w:lineRule="auto"/>
      <w:ind w:left="12" w:hanging="10"/>
      <w:outlineLvl w:val="3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1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21F6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3517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D96"/>
    <w:pPr>
      <w:ind w:left="720"/>
      <w:contextualSpacing/>
    </w:pPr>
  </w:style>
  <w:style w:type="table" w:styleId="TableGrid">
    <w:name w:val="Table Grid"/>
    <w:basedOn w:val="TableNormal"/>
    <w:uiPriority w:val="39"/>
    <w:rsid w:val="00F2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3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2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6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2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7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0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2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6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0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6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0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8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Hale</dc:creator>
  <cp:keywords/>
  <dc:description/>
  <cp:lastModifiedBy>Thomas Foster</cp:lastModifiedBy>
  <cp:revision>7</cp:revision>
  <dcterms:created xsi:type="dcterms:W3CDTF">2023-04-23T11:28:00Z</dcterms:created>
  <dcterms:modified xsi:type="dcterms:W3CDTF">2024-01-19T15:17:00Z</dcterms:modified>
</cp:coreProperties>
</file>